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A" w:rsidRPr="00AA7E4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AA7E4A" w:rsidRPr="00AA7E4A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AA7E4A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Postępowanie w nagłych stanach internistycznych </w:t>
            </w:r>
            <w:r>
              <w:rPr>
                <w:rFonts w:cstheme="minorHAnsi"/>
                <w:b/>
                <w:bCs/>
                <w:color w:val="000000"/>
              </w:rPr>
              <w:t>–</w:t>
            </w:r>
            <w:r w:rsidRPr="00AA7E4A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inne stany internistyczne z zakresu endokrynologii, neurologii, toksykologii</w:t>
            </w:r>
          </w:p>
        </w:tc>
        <w:tc>
          <w:tcPr>
            <w:tcW w:w="3118" w:type="dxa"/>
            <w:vAlign w:val="center"/>
          </w:tcPr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23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2.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NLS – zaawansowane czynności ratujące życie u noworodków</w:t>
            </w:r>
          </w:p>
        </w:tc>
        <w:tc>
          <w:tcPr>
            <w:tcW w:w="3118" w:type="dxa"/>
            <w:vAlign w:val="center"/>
          </w:tcPr>
          <w:p w:rsidR="00AA7E4A" w:rsidRPr="00B40398" w:rsidRDefault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24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01359F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3.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 w:rsidRPr="00B40398">
              <w:rPr>
                <w:rFonts w:cstheme="minorHAnsi"/>
                <w:b/>
                <w:bCs/>
                <w:color w:val="000000"/>
              </w:rPr>
              <w:t>Zabezpieczanie dróg oddechowych i wentylacja pacjenta</w:t>
            </w:r>
          </w:p>
        </w:tc>
        <w:tc>
          <w:tcPr>
            <w:tcW w:w="3118" w:type="dxa"/>
            <w:vAlign w:val="center"/>
          </w:tcPr>
          <w:p w:rsidR="00AA7E4A" w:rsidRPr="00B40398" w:rsidRDefault="00AA7E4A" w:rsidP="00FC672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b/>
                <w:bCs/>
                <w:color w:val="000000"/>
              </w:rPr>
              <w:t>26.03.2020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FC672C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4.</w:t>
            </w:r>
          </w:p>
        </w:tc>
        <w:tc>
          <w:tcPr>
            <w:tcW w:w="2128" w:type="dxa"/>
            <w:vAlign w:val="center"/>
          </w:tcPr>
          <w:p w:rsidR="00AA7E4A" w:rsidRPr="00B40398" w:rsidRDefault="00AA7E4A" w:rsidP="00AA7E4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B40398">
              <w:rPr>
                <w:rFonts w:cstheme="minorHAnsi"/>
                <w:color w:val="000000"/>
              </w:rPr>
              <w:t xml:space="preserve">Zajęcia dodatkowe przygotowujące drużyny do zawodów symulacji medycznej </w:t>
            </w:r>
            <w:r>
              <w:rPr>
                <w:rFonts w:cstheme="minorHAnsi"/>
                <w:b/>
                <w:bCs/>
                <w:color w:val="000000"/>
              </w:rPr>
              <w:t>Stany nagłe w ginekologii i położnictwie</w:t>
            </w:r>
          </w:p>
        </w:tc>
        <w:tc>
          <w:tcPr>
            <w:tcW w:w="3118" w:type="dxa"/>
            <w:vAlign w:val="center"/>
          </w:tcPr>
          <w:p w:rsidR="00AA7E4A" w:rsidRPr="00B40398" w:rsidRDefault="00AA7E4A" w:rsidP="00B007CE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30</w:t>
            </w:r>
            <w:r w:rsidRPr="00B40398">
              <w:rPr>
                <w:rFonts w:cstheme="minorHAnsi"/>
                <w:b/>
                <w:bCs/>
                <w:color w:val="000000"/>
              </w:rPr>
              <w:t>.03.2020 r.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br/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B007CE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5.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oddychania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lastRenderedPageBreak/>
              <w:t>6</w:t>
            </w:r>
            <w:r w:rsidRPr="00332FEC">
              <w:t>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7</w:t>
            </w:r>
            <w:r w:rsidRPr="00332FEC">
              <w:t xml:space="preserve">. 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w nagłych stanach internistycznych - zaburzenia krążenia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8.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Komunikacja z pacjentem i jego rodziną - praca z pacjentem symulowanym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9.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 wg ERC/AHA w tym 4H i 4T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10.</w:t>
            </w:r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Postępowanie z pacjentem urazowym w tym ITLS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27.04.2020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  <w:tr w:rsidR="00AA7E4A" w:rsidTr="00072590">
        <w:trPr>
          <w:jc w:val="center"/>
        </w:trPr>
        <w:tc>
          <w:tcPr>
            <w:tcW w:w="561" w:type="dxa"/>
            <w:vAlign w:val="center"/>
          </w:tcPr>
          <w:p w:rsidR="00AA7E4A" w:rsidRPr="00332FEC" w:rsidRDefault="00AA7E4A" w:rsidP="002030BA">
            <w:pPr>
              <w:jc w:val="center"/>
            </w:pPr>
            <w:r>
              <w:t>11.</w:t>
            </w:r>
            <w:bookmarkStart w:id="0" w:name="_GoBack"/>
            <w:bookmarkEnd w:id="0"/>
          </w:p>
        </w:tc>
        <w:tc>
          <w:tcPr>
            <w:tcW w:w="212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dodatkowe przygotowujące drużyny do zawodów symulacji medycznej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ALS: zaawansowane czynności ratujące życie, w tym sytuacje szczególne</w:t>
            </w:r>
          </w:p>
        </w:tc>
        <w:tc>
          <w:tcPr>
            <w:tcW w:w="3118" w:type="dxa"/>
            <w:vAlign w:val="center"/>
          </w:tcPr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04.05.2020 r.</w:t>
            </w:r>
          </w:p>
          <w:p w:rsidR="00AA7E4A" w:rsidRDefault="00AA7E4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</w:rPr>
              <w:t>godz. 15.00 – 20.15</w:t>
            </w:r>
          </w:p>
        </w:tc>
        <w:tc>
          <w:tcPr>
            <w:tcW w:w="2552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>Centrum Symulacji Medycznych ul. Kurpińskiego 19 Bydgoszcz</w:t>
            </w:r>
          </w:p>
        </w:tc>
        <w:tc>
          <w:tcPr>
            <w:tcW w:w="1608" w:type="dxa"/>
            <w:vAlign w:val="center"/>
          </w:tcPr>
          <w:p w:rsidR="00AA7E4A" w:rsidRPr="00332FEC" w:rsidRDefault="00AA7E4A" w:rsidP="002030BA">
            <w:pPr>
              <w:jc w:val="center"/>
            </w:pPr>
            <w:r w:rsidRPr="00332FEC">
              <w:t>10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8"/>
      <w:footerReference w:type="default" r:id="rId9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56" w:rsidRDefault="00515956" w:rsidP="00B27B33">
      <w:pPr>
        <w:spacing w:after="0" w:line="240" w:lineRule="auto"/>
      </w:pPr>
      <w:r>
        <w:separator/>
      </w:r>
    </w:p>
  </w:endnote>
  <w:endnote w:type="continuationSeparator" w:id="0">
    <w:p w:rsidR="00515956" w:rsidRDefault="00515956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56" w:rsidRDefault="00515956" w:rsidP="00B27B33">
      <w:pPr>
        <w:spacing w:after="0" w:line="240" w:lineRule="auto"/>
      </w:pPr>
      <w:r>
        <w:separator/>
      </w:r>
    </w:p>
  </w:footnote>
  <w:footnote w:type="continuationSeparator" w:id="0">
    <w:p w:rsidR="00515956" w:rsidRDefault="00515956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A"/>
    <w:rsid w:val="00072590"/>
    <w:rsid w:val="002030BA"/>
    <w:rsid w:val="00212CCA"/>
    <w:rsid w:val="00332FEC"/>
    <w:rsid w:val="003519C3"/>
    <w:rsid w:val="00353349"/>
    <w:rsid w:val="004B58D0"/>
    <w:rsid w:val="00515956"/>
    <w:rsid w:val="0088171E"/>
    <w:rsid w:val="00AA7E4A"/>
    <w:rsid w:val="00AE1416"/>
    <w:rsid w:val="00B27B33"/>
    <w:rsid w:val="00B40398"/>
    <w:rsid w:val="00D10016"/>
    <w:rsid w:val="00E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B6E2-2BF0-40A5-AFA4-94CF6B2E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arabacha</cp:lastModifiedBy>
  <cp:revision>5</cp:revision>
  <dcterms:created xsi:type="dcterms:W3CDTF">2016-11-15T10:58:00Z</dcterms:created>
  <dcterms:modified xsi:type="dcterms:W3CDTF">2020-02-28T12:59:00Z</dcterms:modified>
</cp:coreProperties>
</file>